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6AF" w:rsidRDefault="00985FCA" w:rsidP="00985FCA">
      <w:pPr>
        <w:jc w:val="center"/>
      </w:pPr>
      <w:bookmarkStart w:id="0" w:name="_GoBack"/>
      <w:bookmarkEnd w:id="0"/>
      <w:r>
        <w:rPr>
          <w:noProof/>
          <w:lang w:eastAsia="en-GB"/>
        </w:rPr>
        <w:drawing>
          <wp:inline distT="0" distB="0" distL="0" distR="0" wp14:anchorId="094FD9C4" wp14:editId="5761EEF2">
            <wp:extent cx="1619250" cy="14909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250" cy="1490980"/>
                    </a:xfrm>
                    <a:prstGeom prst="rect">
                      <a:avLst/>
                    </a:prstGeom>
                  </pic:spPr>
                </pic:pic>
              </a:graphicData>
            </a:graphic>
          </wp:inline>
        </w:drawing>
      </w:r>
    </w:p>
    <w:p w:rsidR="008408D0" w:rsidRPr="00B64AEC" w:rsidRDefault="008408D0" w:rsidP="00E076AF">
      <w:pPr>
        <w:spacing w:after="0" w:line="240" w:lineRule="auto"/>
        <w:rPr>
          <w:rFonts w:ascii="Palatino Linotype" w:hAnsi="Palatino Linotype"/>
          <w:sz w:val="24"/>
          <w:szCs w:val="24"/>
        </w:rPr>
      </w:pPr>
    </w:p>
    <w:p w:rsidR="00B64AEC" w:rsidRDefault="00B64AEC" w:rsidP="00E076AF">
      <w:pPr>
        <w:spacing w:after="0" w:line="240" w:lineRule="auto"/>
      </w:pPr>
    </w:p>
    <w:p w:rsidR="00E076AF" w:rsidRPr="00E076AF" w:rsidRDefault="00E076AF" w:rsidP="00E076AF">
      <w:pPr>
        <w:spacing w:after="0" w:line="240" w:lineRule="auto"/>
        <w:jc w:val="center"/>
        <w:rPr>
          <w:rFonts w:ascii="Palatino Linotype" w:hAnsi="Palatino Linotype"/>
          <w:b/>
          <w:sz w:val="24"/>
          <w:szCs w:val="24"/>
        </w:rPr>
      </w:pPr>
      <w:r w:rsidRPr="00E076AF">
        <w:rPr>
          <w:rFonts w:ascii="Palatino Linotype" w:hAnsi="Palatino Linotype"/>
          <w:b/>
          <w:sz w:val="24"/>
          <w:szCs w:val="24"/>
        </w:rPr>
        <w:t>Annual General Meeting of the Bar 201</w:t>
      </w:r>
      <w:r w:rsidR="00985FCA">
        <w:rPr>
          <w:rFonts w:ascii="Palatino Linotype" w:hAnsi="Palatino Linotype"/>
          <w:b/>
          <w:sz w:val="24"/>
          <w:szCs w:val="24"/>
        </w:rPr>
        <w:t>9</w:t>
      </w:r>
    </w:p>
    <w:p w:rsidR="00E076AF" w:rsidRPr="00E076AF" w:rsidRDefault="00E076AF" w:rsidP="00E076AF">
      <w:pPr>
        <w:spacing w:after="0" w:line="240" w:lineRule="auto"/>
        <w:jc w:val="center"/>
        <w:rPr>
          <w:rFonts w:ascii="Palatino Linotype" w:hAnsi="Palatino Linotype"/>
          <w:b/>
          <w:sz w:val="24"/>
          <w:szCs w:val="24"/>
        </w:rPr>
      </w:pPr>
    </w:p>
    <w:p w:rsidR="00E076AF" w:rsidRPr="0069450F" w:rsidRDefault="00E076AF" w:rsidP="00E076AF">
      <w:pPr>
        <w:spacing w:after="0" w:line="240" w:lineRule="auto"/>
        <w:jc w:val="center"/>
        <w:rPr>
          <w:rFonts w:ascii="Palatino Linotype" w:hAnsi="Palatino Linotype"/>
          <w:b/>
          <w:sz w:val="24"/>
          <w:szCs w:val="24"/>
        </w:rPr>
      </w:pPr>
      <w:r w:rsidRPr="0069450F">
        <w:rPr>
          <w:rFonts w:ascii="Palatino Linotype" w:hAnsi="Palatino Linotype"/>
          <w:b/>
          <w:sz w:val="24"/>
          <w:szCs w:val="24"/>
        </w:rPr>
        <w:t xml:space="preserve">To be held on Saturday </w:t>
      </w:r>
      <w:r w:rsidR="00985FCA" w:rsidRPr="0069450F">
        <w:rPr>
          <w:rFonts w:ascii="Palatino Linotype" w:hAnsi="Palatino Linotype"/>
          <w:b/>
          <w:sz w:val="24"/>
          <w:szCs w:val="24"/>
        </w:rPr>
        <w:t xml:space="preserve">7 </w:t>
      </w:r>
      <w:r w:rsidRPr="0069450F">
        <w:rPr>
          <w:rFonts w:ascii="Palatino Linotype" w:hAnsi="Palatino Linotype"/>
          <w:b/>
          <w:sz w:val="24"/>
          <w:szCs w:val="24"/>
        </w:rPr>
        <w:t>September 201</w:t>
      </w:r>
      <w:r w:rsidR="00985FCA" w:rsidRPr="0069450F">
        <w:rPr>
          <w:rFonts w:ascii="Palatino Linotype" w:hAnsi="Palatino Linotype"/>
          <w:b/>
          <w:sz w:val="24"/>
          <w:szCs w:val="24"/>
        </w:rPr>
        <w:t>9</w:t>
      </w:r>
      <w:r w:rsidRPr="0069450F">
        <w:rPr>
          <w:rFonts w:ascii="Palatino Linotype" w:hAnsi="Palatino Linotype"/>
          <w:b/>
          <w:sz w:val="24"/>
          <w:szCs w:val="24"/>
        </w:rPr>
        <w:t xml:space="preserve"> at 11:00 in the </w:t>
      </w:r>
      <w:r w:rsidR="00985FCA" w:rsidRPr="0069450F">
        <w:rPr>
          <w:rFonts w:ascii="Palatino Linotype" w:hAnsi="Palatino Linotype"/>
          <w:b/>
          <w:sz w:val="24"/>
          <w:szCs w:val="24"/>
        </w:rPr>
        <w:t xml:space="preserve">Old Hall, Lincoln’s Inn, </w:t>
      </w:r>
      <w:r w:rsidR="00985FCA" w:rsidRPr="0069450F">
        <w:rPr>
          <w:rFonts w:ascii="Palatino Linotype" w:hAnsi="Palatino Linotype" w:cs="Helvetica"/>
          <w:b/>
          <w:color w:val="292929"/>
          <w:sz w:val="24"/>
          <w:szCs w:val="24"/>
          <w:shd w:val="clear" w:color="auto" w:fill="F9F9F9"/>
        </w:rPr>
        <w:t>WC2A 3TL</w:t>
      </w:r>
    </w:p>
    <w:p w:rsidR="00E076AF" w:rsidRDefault="00E076AF" w:rsidP="00E076AF">
      <w:pPr>
        <w:spacing w:after="0" w:line="240" w:lineRule="auto"/>
        <w:rPr>
          <w:rFonts w:ascii="Palatino Linotype" w:hAnsi="Palatino Linotype"/>
          <w:sz w:val="24"/>
          <w:szCs w:val="24"/>
        </w:rPr>
      </w:pPr>
    </w:p>
    <w:p w:rsidR="00E076AF" w:rsidRPr="00E076AF" w:rsidRDefault="00E076AF" w:rsidP="00E076AF">
      <w:pPr>
        <w:spacing w:after="0" w:line="240" w:lineRule="auto"/>
        <w:rPr>
          <w:rFonts w:ascii="Palatino Linotype" w:hAnsi="Palatino Linotype"/>
          <w:sz w:val="24"/>
          <w:szCs w:val="24"/>
        </w:rPr>
      </w:pPr>
      <w:r>
        <w:rPr>
          <w:rFonts w:ascii="Palatino Linotype" w:hAnsi="Palatino Linotype"/>
          <w:sz w:val="24"/>
          <w:szCs w:val="24"/>
        </w:rPr>
        <w:t>Notes:</w:t>
      </w:r>
    </w:p>
    <w:p w:rsidR="00E076AF" w:rsidRPr="00E076AF" w:rsidRDefault="00E076AF" w:rsidP="00E076AF">
      <w:pPr>
        <w:spacing w:after="0" w:line="240" w:lineRule="auto"/>
        <w:jc w:val="both"/>
        <w:rPr>
          <w:rFonts w:ascii="Palatino Linotype" w:hAnsi="Palatino Linotype"/>
          <w:sz w:val="24"/>
          <w:szCs w:val="24"/>
        </w:rPr>
      </w:pPr>
      <w:r w:rsidRPr="00E076AF">
        <w:rPr>
          <w:rFonts w:ascii="Palatino Linotype" w:hAnsi="Palatino Linotype"/>
          <w:sz w:val="24"/>
          <w:szCs w:val="24"/>
        </w:rPr>
        <w:t>1. Except for the proposer of a resolution who may speak for seven minutes, no subscriber shall be entitled wit</w:t>
      </w:r>
      <w:r w:rsidR="009E4660">
        <w:rPr>
          <w:rFonts w:ascii="Palatino Linotype" w:hAnsi="Palatino Linotype"/>
          <w:sz w:val="24"/>
          <w:szCs w:val="24"/>
        </w:rPr>
        <w:t>hout the consent of the Chair</w:t>
      </w:r>
      <w:r w:rsidRPr="00E076AF">
        <w:rPr>
          <w:rFonts w:ascii="Palatino Linotype" w:hAnsi="Palatino Linotype"/>
          <w:sz w:val="24"/>
          <w:szCs w:val="24"/>
        </w:rPr>
        <w:t xml:space="preserve"> of the meeting to speak more than once or for more than five minutes on the same subject. </w:t>
      </w:r>
    </w:p>
    <w:p w:rsidR="00E076AF" w:rsidRPr="00E076AF" w:rsidRDefault="00E076AF" w:rsidP="00E076AF">
      <w:pPr>
        <w:spacing w:after="0" w:line="240" w:lineRule="auto"/>
        <w:jc w:val="both"/>
        <w:rPr>
          <w:rFonts w:ascii="Palatino Linotype" w:hAnsi="Palatino Linotype"/>
          <w:sz w:val="24"/>
          <w:szCs w:val="24"/>
        </w:rPr>
      </w:pPr>
      <w:r w:rsidRPr="00E076AF">
        <w:rPr>
          <w:rFonts w:ascii="Palatino Linotype" w:hAnsi="Palatino Linotype"/>
          <w:sz w:val="24"/>
          <w:szCs w:val="24"/>
        </w:rPr>
        <w:t xml:space="preserve">2. Only subscribers are entitled to vote. </w:t>
      </w:r>
    </w:p>
    <w:p w:rsidR="00E076AF" w:rsidRDefault="00E076AF" w:rsidP="00E076AF">
      <w:pPr>
        <w:spacing w:after="0" w:line="240" w:lineRule="auto"/>
        <w:jc w:val="both"/>
        <w:rPr>
          <w:rFonts w:ascii="Palatino Linotype" w:hAnsi="Palatino Linotype"/>
          <w:sz w:val="24"/>
          <w:szCs w:val="24"/>
        </w:rPr>
      </w:pPr>
      <w:r w:rsidRPr="00E076AF">
        <w:rPr>
          <w:rFonts w:ascii="Palatino Linotype" w:hAnsi="Palatino Linotype"/>
          <w:sz w:val="24"/>
          <w:szCs w:val="24"/>
        </w:rPr>
        <w:t xml:space="preserve">3. A proxy vote requires notice to the Chief Executive of at least 24 hours prior to the meeting of due medical or religious grounds preventing attendance at the meeting and must be cast by either a nominated representative at the meeting or the Chair of the meeting. </w:t>
      </w:r>
    </w:p>
    <w:p w:rsidR="00E076AF" w:rsidRDefault="00E076AF" w:rsidP="00E076AF">
      <w:pPr>
        <w:spacing w:after="0" w:line="240" w:lineRule="auto"/>
        <w:jc w:val="both"/>
        <w:rPr>
          <w:rFonts w:ascii="Palatino Linotype" w:hAnsi="Palatino Linotype"/>
          <w:sz w:val="24"/>
          <w:szCs w:val="24"/>
        </w:rPr>
      </w:pPr>
    </w:p>
    <w:p w:rsidR="00E076AF" w:rsidRDefault="00E076AF" w:rsidP="00E076AF">
      <w:pPr>
        <w:spacing w:after="0" w:line="240" w:lineRule="auto"/>
        <w:jc w:val="both"/>
        <w:rPr>
          <w:rFonts w:ascii="Palatino Linotype" w:hAnsi="Palatino Linotype"/>
          <w:sz w:val="24"/>
          <w:szCs w:val="24"/>
        </w:rPr>
      </w:pPr>
    </w:p>
    <w:p w:rsidR="00E076AF" w:rsidRPr="00E076AF" w:rsidRDefault="00E076AF" w:rsidP="00E076AF">
      <w:pPr>
        <w:spacing w:after="0" w:line="240" w:lineRule="auto"/>
        <w:jc w:val="both"/>
        <w:rPr>
          <w:rFonts w:ascii="Palatino Linotype" w:hAnsi="Palatino Linotype"/>
          <w:b/>
          <w:sz w:val="24"/>
          <w:szCs w:val="24"/>
        </w:rPr>
      </w:pPr>
      <w:r w:rsidRPr="00E076AF">
        <w:rPr>
          <w:rFonts w:ascii="Palatino Linotype" w:hAnsi="Palatino Linotype"/>
          <w:b/>
          <w:sz w:val="24"/>
          <w:szCs w:val="24"/>
        </w:rPr>
        <w:t>1.</w:t>
      </w:r>
      <w:r w:rsidRPr="00E076AF">
        <w:rPr>
          <w:rFonts w:ascii="Palatino Linotype" w:hAnsi="Palatino Linotype"/>
          <w:b/>
          <w:sz w:val="24"/>
          <w:szCs w:val="24"/>
        </w:rPr>
        <w:tab/>
        <w:t xml:space="preserve"> Chair’s Address</w:t>
      </w:r>
    </w:p>
    <w:p w:rsidR="00E076AF" w:rsidRDefault="00E076AF" w:rsidP="00E076AF">
      <w:pPr>
        <w:spacing w:after="0" w:line="240" w:lineRule="auto"/>
        <w:jc w:val="both"/>
        <w:rPr>
          <w:rFonts w:ascii="Palatino Linotype" w:hAnsi="Palatino Linotype"/>
          <w:sz w:val="24"/>
          <w:szCs w:val="24"/>
        </w:rPr>
      </w:pPr>
    </w:p>
    <w:p w:rsidR="00E076AF" w:rsidRDefault="00E076AF" w:rsidP="00985FCA">
      <w:pPr>
        <w:spacing w:after="0" w:line="240" w:lineRule="auto"/>
        <w:ind w:firstLine="720"/>
        <w:jc w:val="both"/>
        <w:rPr>
          <w:rFonts w:ascii="Palatino Linotype" w:hAnsi="Palatino Linotype"/>
          <w:sz w:val="24"/>
          <w:szCs w:val="24"/>
        </w:rPr>
      </w:pPr>
      <w:r>
        <w:rPr>
          <w:rFonts w:ascii="Palatino Linotype" w:hAnsi="Palatino Linotype"/>
          <w:sz w:val="24"/>
          <w:szCs w:val="24"/>
        </w:rPr>
        <w:t xml:space="preserve">Report from </w:t>
      </w:r>
      <w:r w:rsidR="00985FCA">
        <w:rPr>
          <w:rFonts w:ascii="Palatino Linotype" w:hAnsi="Palatino Linotype"/>
          <w:sz w:val="24"/>
          <w:szCs w:val="24"/>
        </w:rPr>
        <w:t>Richard Atkins QC</w:t>
      </w:r>
    </w:p>
    <w:p w:rsidR="00E076AF" w:rsidRDefault="00E076AF" w:rsidP="00E076AF">
      <w:pPr>
        <w:spacing w:after="0" w:line="240" w:lineRule="auto"/>
        <w:jc w:val="both"/>
        <w:rPr>
          <w:rFonts w:ascii="Palatino Linotype" w:hAnsi="Palatino Linotype"/>
          <w:sz w:val="24"/>
          <w:szCs w:val="24"/>
        </w:rPr>
      </w:pPr>
    </w:p>
    <w:p w:rsidR="00E076AF" w:rsidRDefault="00E076AF" w:rsidP="00985FCA">
      <w:pPr>
        <w:pStyle w:val="NoSpacing"/>
      </w:pPr>
    </w:p>
    <w:p w:rsidR="00AA4110" w:rsidRDefault="00E076AF" w:rsidP="00AA4110">
      <w:pPr>
        <w:spacing w:after="0" w:line="240" w:lineRule="auto"/>
        <w:rPr>
          <w:rFonts w:ascii="Palatino Linotype" w:hAnsi="Palatino Linotype"/>
          <w:b/>
          <w:sz w:val="24"/>
          <w:szCs w:val="24"/>
        </w:rPr>
      </w:pPr>
      <w:r w:rsidRPr="00E076AF">
        <w:rPr>
          <w:rFonts w:ascii="Palatino Linotype" w:hAnsi="Palatino Linotype"/>
          <w:b/>
          <w:sz w:val="24"/>
          <w:szCs w:val="24"/>
        </w:rPr>
        <w:t>2.</w:t>
      </w:r>
      <w:r w:rsidRPr="00E076AF">
        <w:rPr>
          <w:rFonts w:ascii="Palatino Linotype" w:hAnsi="Palatino Linotype"/>
          <w:b/>
          <w:sz w:val="24"/>
          <w:szCs w:val="24"/>
        </w:rPr>
        <w:tab/>
        <w:t>Treasurer’s Report, inclu</w:t>
      </w:r>
      <w:r w:rsidR="00AA4110">
        <w:rPr>
          <w:rFonts w:ascii="Palatino Linotype" w:hAnsi="Palatino Linotype"/>
          <w:b/>
          <w:sz w:val="24"/>
          <w:szCs w:val="24"/>
        </w:rPr>
        <w:t>ding Annual Report and Accounts</w:t>
      </w:r>
    </w:p>
    <w:p w:rsidR="00E076AF" w:rsidRDefault="00E076AF" w:rsidP="00E076AF">
      <w:pPr>
        <w:spacing w:after="0" w:line="240" w:lineRule="auto"/>
        <w:jc w:val="both"/>
        <w:rPr>
          <w:rFonts w:ascii="Palatino Linotype" w:hAnsi="Palatino Linotype"/>
          <w:sz w:val="24"/>
          <w:szCs w:val="24"/>
        </w:rPr>
      </w:pPr>
    </w:p>
    <w:p w:rsidR="00E076AF" w:rsidRDefault="00E076AF" w:rsidP="00985FCA">
      <w:pPr>
        <w:spacing w:after="0" w:line="240" w:lineRule="auto"/>
        <w:ind w:firstLine="720"/>
        <w:jc w:val="both"/>
        <w:rPr>
          <w:rFonts w:ascii="Palatino Linotype" w:hAnsi="Palatino Linotype"/>
          <w:sz w:val="24"/>
          <w:szCs w:val="24"/>
        </w:rPr>
      </w:pPr>
      <w:r>
        <w:rPr>
          <w:rFonts w:ascii="Palatino Linotype" w:hAnsi="Palatino Linotype"/>
          <w:sz w:val="24"/>
          <w:szCs w:val="24"/>
        </w:rPr>
        <w:t xml:space="preserve">Report from </w:t>
      </w:r>
      <w:r w:rsidR="00985FCA">
        <w:rPr>
          <w:rFonts w:ascii="Palatino Linotype" w:hAnsi="Palatino Linotype"/>
          <w:sz w:val="24"/>
          <w:szCs w:val="24"/>
        </w:rPr>
        <w:t>Grant Warnsby</w:t>
      </w:r>
    </w:p>
    <w:p w:rsidR="00E076AF" w:rsidRDefault="00E076AF" w:rsidP="00E076AF">
      <w:pPr>
        <w:spacing w:after="0" w:line="240" w:lineRule="auto"/>
        <w:jc w:val="both"/>
        <w:rPr>
          <w:rFonts w:ascii="Palatino Linotype" w:hAnsi="Palatino Linotype"/>
          <w:sz w:val="24"/>
          <w:szCs w:val="24"/>
        </w:rPr>
      </w:pPr>
    </w:p>
    <w:p w:rsidR="00E076AF" w:rsidRDefault="00E076AF" w:rsidP="00985FCA">
      <w:pPr>
        <w:pStyle w:val="NoSpacing"/>
      </w:pPr>
    </w:p>
    <w:p w:rsidR="00E076AF" w:rsidRPr="00E076AF" w:rsidRDefault="00E076AF" w:rsidP="00E076AF">
      <w:pPr>
        <w:spacing w:after="0" w:line="240" w:lineRule="auto"/>
        <w:jc w:val="both"/>
        <w:rPr>
          <w:rFonts w:ascii="Palatino Linotype" w:hAnsi="Palatino Linotype"/>
          <w:b/>
          <w:sz w:val="24"/>
          <w:szCs w:val="24"/>
        </w:rPr>
      </w:pPr>
      <w:r w:rsidRPr="00E076AF">
        <w:rPr>
          <w:rFonts w:ascii="Palatino Linotype" w:hAnsi="Palatino Linotype"/>
          <w:b/>
          <w:sz w:val="24"/>
          <w:szCs w:val="24"/>
        </w:rPr>
        <w:t>3.</w:t>
      </w:r>
      <w:r w:rsidRPr="00E076AF">
        <w:rPr>
          <w:rFonts w:ascii="Palatino Linotype" w:hAnsi="Palatino Linotype"/>
          <w:b/>
          <w:sz w:val="24"/>
          <w:szCs w:val="24"/>
        </w:rPr>
        <w:tab/>
        <w:t>Chief Executive’s Report</w:t>
      </w:r>
    </w:p>
    <w:p w:rsidR="00E076AF" w:rsidRDefault="00E076AF" w:rsidP="00E076AF">
      <w:pPr>
        <w:spacing w:after="0" w:line="240" w:lineRule="auto"/>
        <w:jc w:val="both"/>
        <w:rPr>
          <w:rFonts w:ascii="Palatino Linotype" w:hAnsi="Palatino Linotype"/>
          <w:sz w:val="24"/>
          <w:szCs w:val="24"/>
        </w:rPr>
      </w:pPr>
    </w:p>
    <w:p w:rsidR="00E076AF" w:rsidRPr="00E076AF" w:rsidRDefault="00E076AF" w:rsidP="00985FCA">
      <w:pPr>
        <w:spacing w:after="0" w:line="240" w:lineRule="auto"/>
        <w:ind w:firstLine="720"/>
        <w:jc w:val="both"/>
        <w:rPr>
          <w:rFonts w:ascii="Palatino Linotype" w:hAnsi="Palatino Linotype"/>
          <w:sz w:val="24"/>
          <w:szCs w:val="24"/>
        </w:rPr>
      </w:pPr>
      <w:r>
        <w:rPr>
          <w:rFonts w:ascii="Palatino Linotype" w:hAnsi="Palatino Linotype"/>
          <w:sz w:val="24"/>
          <w:szCs w:val="24"/>
        </w:rPr>
        <w:t>Report from Malcolm Cree</w:t>
      </w:r>
    </w:p>
    <w:p w:rsidR="00E076AF" w:rsidRPr="00E076AF" w:rsidRDefault="00E076AF" w:rsidP="00E076AF">
      <w:pPr>
        <w:rPr>
          <w:rFonts w:ascii="Palatino Linotype" w:hAnsi="Palatino Linotype"/>
          <w:sz w:val="24"/>
          <w:szCs w:val="24"/>
        </w:rPr>
      </w:pPr>
    </w:p>
    <w:sectPr w:rsidR="00E076AF" w:rsidRPr="00E07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86"/>
    <w:rsid w:val="00051F38"/>
    <w:rsid w:val="000B7A05"/>
    <w:rsid w:val="004C3D9B"/>
    <w:rsid w:val="00692DBC"/>
    <w:rsid w:val="0069450F"/>
    <w:rsid w:val="008408D0"/>
    <w:rsid w:val="00916386"/>
    <w:rsid w:val="00985FCA"/>
    <w:rsid w:val="009E4660"/>
    <w:rsid w:val="00AA4110"/>
    <w:rsid w:val="00B64AEC"/>
    <w:rsid w:val="00E076AF"/>
    <w:rsid w:val="00E57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C1D37-C835-4D2D-985C-E8BB26B5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FCA"/>
    <w:rPr>
      <w:rFonts w:ascii="Segoe UI" w:hAnsi="Segoe UI" w:cs="Segoe UI"/>
      <w:sz w:val="18"/>
      <w:szCs w:val="18"/>
    </w:rPr>
  </w:style>
  <w:style w:type="paragraph" w:styleId="NoSpacing">
    <w:name w:val="No Spacing"/>
    <w:uiPriority w:val="1"/>
    <w:qFormat/>
    <w:rsid w:val="00985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A649183</value>
    </field>
    <field name="Objective-Title">
      <value order="0">180915-AGM00-AG</value>
    </field>
    <field name="Objective-Description">
      <value order="0"/>
    </field>
    <field name="Objective-CreationStamp">
      <value order="0">2018-06-11T10:04:58Z</value>
    </field>
    <field name="Objective-IsApproved">
      <value order="0">false</value>
    </field>
    <field name="Objective-IsPublished">
      <value order="0">true</value>
    </field>
    <field name="Objective-DatePublished">
      <value order="0">2018-09-07T13:40:09Z</value>
    </field>
    <field name="Objective-ModificationStamp">
      <value order="0">2018-09-07T13:40:09Z</value>
    </field>
    <field name="Objective-Owner">
      <value order="0">Vivien Kintu</value>
    </field>
    <field name="Objective-Path">
      <value order="0">Bar Council Global Folder:Executive:Chair's Office:Bar Council:Chair's Office - Bar Council - 2018:Bar Council 2018 - agendas and papers:180915</value>
    </field>
    <field name="Objective-Parent">
      <value order="0">180915</value>
    </field>
    <field name="Objective-State">
      <value order="0">Published</value>
    </field>
    <field name="Objective-VersionId">
      <value order="0">vA1089003</value>
    </field>
    <field name="Objective-Version">
      <value order="0">5.0</value>
    </field>
    <field name="Objective-VersionNumber">
      <value order="0">7</value>
    </field>
    <field name="Objective-VersionComment">
      <value order="0"/>
    </field>
    <field name="Objective-FileNumber">
      <value order="0">qA50482</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Words>
  <Characters>753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Kintu</dc:creator>
  <cp:keywords/>
  <dc:description/>
  <cp:lastModifiedBy>Tamara Obeng</cp:lastModifiedBy>
  <cp:revision>2</cp:revision>
  <dcterms:created xsi:type="dcterms:W3CDTF">2019-08-20T14:55:00Z</dcterms:created>
  <dcterms:modified xsi:type="dcterms:W3CDTF">2019-08-20T14:55:00Z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A649183</vt:lpwstr>
  </property>
  <property fmtid="{D5CDD505-2E9C-101B-9397-08002B2CF9AE}" pid="4" name="Objective-Title">
    <vt:lpwstr>180915-AGM00-AG</vt:lpwstr>
  </property>
  <property fmtid="{D5CDD505-2E9C-101B-9397-08002B2CF9AE}" pid="5" name="Objective-Description">
    <vt:lpwstr/>
  </property>
  <property fmtid="{D5CDD505-2E9C-101B-9397-08002B2CF9AE}" pid="6" name="Objective-CreationStamp">
    <vt:filetime>2018-06-11T10:31:44Z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2018-09-07T13:40:09Z</vt:filetime>
  </property>
  <property fmtid="{D5CDD505-2E9C-101B-9397-08002B2CF9AE}" pid="10" name="Objective-ModificationStamp">
    <vt:filetime>2018-09-07T13:40:09Z</vt:filetime>
  </property>
  <property fmtid="{D5CDD505-2E9C-101B-9397-08002B2CF9AE}" pid="11" name="Objective-Owner">
    <vt:lpwstr>Vivien Kintu</vt:lpwstr>
  </property>
  <property fmtid="{D5CDD505-2E9C-101B-9397-08002B2CF9AE}" pid="12" name="Objective-Path">
    <vt:lpwstr>Bar Council Global Folder:Executive:Chair's Office:Bar Council:Chair's Office - Bar Council - 2018:Bar Council 2018 - agendas and papers:180915:</vt:lpwstr>
  </property>
  <property fmtid="{D5CDD505-2E9C-101B-9397-08002B2CF9AE}" pid="13" name="Objective-Parent">
    <vt:lpwstr>180915</vt:lpwstr>
  </property>
  <property fmtid="{D5CDD505-2E9C-101B-9397-08002B2CF9AE}" pid="14" name="Objective-State">
    <vt:lpwstr>Published</vt:lpwstr>
  </property>
  <property fmtid="{D5CDD505-2E9C-101B-9397-08002B2CF9AE}" pid="15" name="Objective-VersionId">
    <vt:lpwstr>vA1089003</vt:lpwstr>
  </property>
  <property fmtid="{D5CDD505-2E9C-101B-9397-08002B2CF9AE}" pid="16" name="Objective-Version">
    <vt:lpwstr>5.0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